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18E12" w14:textId="77777777" w:rsidR="00A45A63" w:rsidRPr="00876939" w:rsidRDefault="00A45A63" w:rsidP="00A45A63">
      <w:pPr>
        <w:rPr>
          <w:b/>
          <w:bCs/>
          <w:sz w:val="28"/>
          <w:szCs w:val="20"/>
        </w:rPr>
      </w:pPr>
      <w:r w:rsidRPr="00876939">
        <w:rPr>
          <w:b/>
          <w:bCs/>
          <w:sz w:val="28"/>
          <w:szCs w:val="20"/>
        </w:rPr>
        <w:t xml:space="preserve">Piano di ricerca e piano di attività </w:t>
      </w:r>
    </w:p>
    <w:p w14:paraId="20343902" w14:textId="39B915FF" w:rsidR="00A45A63" w:rsidRPr="00876939" w:rsidRDefault="00A45A63" w:rsidP="00A45A63">
      <w:pPr>
        <w:spacing w:after="0" w:line="240" w:lineRule="auto"/>
        <w:rPr>
          <w:sz w:val="28"/>
          <w:szCs w:val="28"/>
        </w:rPr>
      </w:pPr>
      <w:r w:rsidRPr="00876939">
        <w:rPr>
          <w:b/>
          <w:sz w:val="28"/>
          <w:szCs w:val="28"/>
        </w:rPr>
        <w:t>Titolo</w:t>
      </w:r>
      <w:r w:rsidRPr="00876939">
        <w:rPr>
          <w:sz w:val="28"/>
          <w:szCs w:val="28"/>
        </w:rPr>
        <w:t xml:space="preserve">: </w:t>
      </w:r>
      <w:r w:rsidR="00BD7C90" w:rsidRPr="00BD7C90">
        <w:rPr>
          <w:rFonts w:ascii="Calibri" w:eastAsia="Calibri" w:hAnsi="Calibri" w:cs="Times New Roman"/>
          <w:sz w:val="28"/>
          <w:szCs w:val="28"/>
        </w:rPr>
        <w:t>Strumentazione industriale per la misura della portata e delle caratteristiche di miscele di idrogeno e metano</w:t>
      </w:r>
    </w:p>
    <w:p w14:paraId="0E7BCDDB" w14:textId="77777777" w:rsidR="00A45A63" w:rsidRPr="00876939" w:rsidRDefault="00A45A63" w:rsidP="00A45A63">
      <w:pPr>
        <w:spacing w:after="0" w:line="240" w:lineRule="auto"/>
        <w:rPr>
          <w:sz w:val="28"/>
          <w:szCs w:val="28"/>
        </w:rPr>
      </w:pPr>
    </w:p>
    <w:p w14:paraId="3E951304" w14:textId="77777777" w:rsidR="00A45A63" w:rsidRPr="00876939" w:rsidRDefault="00A45A63" w:rsidP="00A45A63">
      <w:pPr>
        <w:spacing w:after="0" w:line="240" w:lineRule="auto"/>
        <w:rPr>
          <w:b/>
          <w:sz w:val="28"/>
          <w:szCs w:val="28"/>
        </w:rPr>
      </w:pPr>
      <w:r w:rsidRPr="00876939">
        <w:rPr>
          <w:b/>
          <w:sz w:val="28"/>
          <w:szCs w:val="28"/>
        </w:rPr>
        <w:t>Descrizione del progetto e piano di attività</w:t>
      </w:r>
    </w:p>
    <w:p w14:paraId="78074CBA" w14:textId="77777777" w:rsidR="00A45A63" w:rsidRPr="00876939" w:rsidRDefault="00A45A63" w:rsidP="00A45A63">
      <w:pPr>
        <w:spacing w:after="0" w:line="240" w:lineRule="auto"/>
        <w:rPr>
          <w:sz w:val="28"/>
          <w:szCs w:val="28"/>
        </w:rPr>
      </w:pPr>
    </w:p>
    <w:p w14:paraId="6D0AD3D1" w14:textId="60A522B3" w:rsidR="00A61C45" w:rsidRDefault="00A45A63" w:rsidP="00A45A63">
      <w:pPr>
        <w:spacing w:after="0" w:line="240" w:lineRule="auto"/>
        <w:rPr>
          <w:sz w:val="28"/>
          <w:szCs w:val="28"/>
        </w:rPr>
      </w:pPr>
      <w:r w:rsidRPr="00876939">
        <w:rPr>
          <w:sz w:val="28"/>
          <w:szCs w:val="28"/>
        </w:rPr>
        <w:t xml:space="preserve">L’attività di ricerca si concentrerà </w:t>
      </w:r>
      <w:r w:rsidR="00A61C45">
        <w:rPr>
          <w:sz w:val="28"/>
          <w:szCs w:val="28"/>
        </w:rPr>
        <w:t xml:space="preserve">sulla definizione dello stato dell’arte e sulla proposta di protocolli di prova per verificare le prestazioni degli strumenti </w:t>
      </w:r>
      <w:r w:rsidR="00E049B9">
        <w:rPr>
          <w:sz w:val="28"/>
          <w:szCs w:val="28"/>
        </w:rPr>
        <w:t xml:space="preserve">di misura </w:t>
      </w:r>
      <w:r w:rsidR="009C4A5F">
        <w:rPr>
          <w:sz w:val="28"/>
          <w:szCs w:val="28"/>
        </w:rPr>
        <w:t>esistenti installati nelle reti gas</w:t>
      </w:r>
      <w:r w:rsidR="00E049B9">
        <w:rPr>
          <w:sz w:val="28"/>
          <w:szCs w:val="28"/>
        </w:rPr>
        <w:t xml:space="preserve"> </w:t>
      </w:r>
      <w:r w:rsidR="00A61C45">
        <w:rPr>
          <w:sz w:val="28"/>
          <w:szCs w:val="28"/>
        </w:rPr>
        <w:t>in presenza di miscele di idrometano o in caso di idrogeno puro.</w:t>
      </w:r>
      <w:r w:rsidR="009C4A5F">
        <w:rPr>
          <w:sz w:val="28"/>
          <w:szCs w:val="28"/>
        </w:rPr>
        <w:t xml:space="preserve"> </w:t>
      </w:r>
    </w:p>
    <w:p w14:paraId="13AA3AAD" w14:textId="2D133BF1" w:rsidR="00A61C45" w:rsidRDefault="00A61C45" w:rsidP="00A45A63">
      <w:pPr>
        <w:spacing w:after="0" w:line="240" w:lineRule="auto"/>
        <w:rPr>
          <w:sz w:val="28"/>
          <w:szCs w:val="28"/>
        </w:rPr>
      </w:pPr>
    </w:p>
    <w:p w14:paraId="4B177853" w14:textId="4DA15EA8" w:rsidR="00A45A63" w:rsidRPr="00876939" w:rsidRDefault="00A61C45" w:rsidP="00A45A6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</w:t>
      </w:r>
      <w:r w:rsidR="00A45A63" w:rsidRPr="00876939">
        <w:rPr>
          <w:sz w:val="28"/>
          <w:szCs w:val="28"/>
        </w:rPr>
        <w:t xml:space="preserve">on particolare riferimento agli impianti per </w:t>
      </w:r>
      <w:r>
        <w:rPr>
          <w:sz w:val="28"/>
          <w:szCs w:val="28"/>
        </w:rPr>
        <w:t>la distribuzione e trasporto del gas, si prevedono</w:t>
      </w:r>
      <w:r w:rsidR="00E049B9">
        <w:rPr>
          <w:sz w:val="28"/>
          <w:szCs w:val="28"/>
        </w:rPr>
        <w:t xml:space="preserve"> almeno</w:t>
      </w:r>
      <w:r>
        <w:rPr>
          <w:sz w:val="28"/>
          <w:szCs w:val="28"/>
        </w:rPr>
        <w:t xml:space="preserve"> le seguenti attività</w:t>
      </w:r>
      <w:r w:rsidR="00A45A63" w:rsidRPr="00876939">
        <w:rPr>
          <w:sz w:val="28"/>
          <w:szCs w:val="28"/>
        </w:rPr>
        <w:t>:</w:t>
      </w:r>
    </w:p>
    <w:p w14:paraId="5E6FF2A0" w14:textId="77777777" w:rsidR="00A45A63" w:rsidRPr="00876939" w:rsidRDefault="00A45A63" w:rsidP="00A45A63">
      <w:pPr>
        <w:spacing w:after="0" w:line="240" w:lineRule="auto"/>
        <w:rPr>
          <w:sz w:val="28"/>
          <w:szCs w:val="28"/>
        </w:rPr>
      </w:pPr>
    </w:p>
    <w:p w14:paraId="7108722B" w14:textId="77777777" w:rsidR="00E049B9" w:rsidRDefault="00A61C45" w:rsidP="00A45A63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Definizione de</w:t>
      </w:r>
      <w:r w:rsidR="00E049B9">
        <w:rPr>
          <w:sz w:val="28"/>
          <w:szCs w:val="28"/>
        </w:rPr>
        <w:t>llo stato dell’arte della strumentazione attualmente installata</w:t>
      </w:r>
    </w:p>
    <w:p w14:paraId="2C85C1DC" w14:textId="68DA9AFE" w:rsidR="00E049B9" w:rsidRDefault="00E049B9" w:rsidP="00A45A63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Analisi delle barriere tecniche, regolatorie e normative alla misura di miscele di idrogeno e metano</w:t>
      </w:r>
      <w:r w:rsidR="009C4A5F">
        <w:rPr>
          <w:sz w:val="28"/>
          <w:szCs w:val="28"/>
        </w:rPr>
        <w:t xml:space="preserve"> o</w:t>
      </w:r>
      <w:r w:rsidR="00EA7D8A">
        <w:rPr>
          <w:sz w:val="28"/>
          <w:szCs w:val="28"/>
        </w:rPr>
        <w:t xml:space="preserve"> di</w:t>
      </w:r>
      <w:r w:rsidR="009C4A5F">
        <w:rPr>
          <w:sz w:val="28"/>
          <w:szCs w:val="28"/>
        </w:rPr>
        <w:t xml:space="preserve"> idrogeno puro</w:t>
      </w:r>
    </w:p>
    <w:p w14:paraId="07BBC23D" w14:textId="764F44CC" w:rsidR="00A45A63" w:rsidRPr="00876939" w:rsidRDefault="00E049B9" w:rsidP="00A45A63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Definizione di protocolli di prova per la verifica della compatibilità degli strumenti esistenti per la misura del gas naturale in caso di miscele di idrogeno e metano e di idrogeno puro </w:t>
      </w:r>
    </w:p>
    <w:p w14:paraId="49175708" w14:textId="1F969115" w:rsidR="00607C1B" w:rsidRDefault="00E049B9" w:rsidP="00A45A63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Realizzazione di test sperimentali sulla base dei protocolli di prova identificati.</w:t>
      </w:r>
    </w:p>
    <w:p w14:paraId="5638BA62" w14:textId="4AE7CC1D" w:rsidR="00A45A63" w:rsidRDefault="00A45A63" w:rsidP="00A45A63">
      <w:pPr>
        <w:spacing w:after="0" w:line="240" w:lineRule="auto"/>
        <w:rPr>
          <w:sz w:val="28"/>
          <w:szCs w:val="28"/>
        </w:rPr>
      </w:pPr>
    </w:p>
    <w:p w14:paraId="49DEEDB1" w14:textId="2F30F370" w:rsidR="00B66ACC" w:rsidRDefault="00B66ACC" w:rsidP="00B66ACC">
      <w:pPr>
        <w:spacing w:line="240" w:lineRule="auto"/>
        <w:rPr>
          <w:sz w:val="28"/>
          <w:szCs w:val="28"/>
        </w:rPr>
      </w:pPr>
      <w:r w:rsidRPr="00B66ACC">
        <w:rPr>
          <w:sz w:val="28"/>
          <w:szCs w:val="28"/>
        </w:rPr>
        <w:t>L’attività verrà svolta prevalentemente presso le sedi del Dipartimento di Ingegneria Industriale (Bologna e Forlì), mentre le prove sperimentali saranno svolte presso i Laboratori del Dipartimento di Ingegneria Industriale (Bologna e Forlì)</w:t>
      </w:r>
      <w:r>
        <w:rPr>
          <w:sz w:val="28"/>
          <w:szCs w:val="28"/>
        </w:rPr>
        <w:t>.</w:t>
      </w:r>
    </w:p>
    <w:p w14:paraId="03F7D9DF" w14:textId="79B04D91" w:rsidR="00D94EBB" w:rsidRPr="00B66ACC" w:rsidRDefault="00D94EBB" w:rsidP="00B66AC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Il Candidato dovrà essere di madrelingua italiana ovvero conoscere la lingua italiana almeno con grado C1 certificato. </w:t>
      </w:r>
    </w:p>
    <w:p w14:paraId="398E5E69" w14:textId="25C8AEDF" w:rsidR="00E049B9" w:rsidRDefault="00E049B9" w:rsidP="00A45A63">
      <w:pPr>
        <w:spacing w:after="0" w:line="240" w:lineRule="auto"/>
        <w:rPr>
          <w:sz w:val="28"/>
          <w:szCs w:val="28"/>
        </w:rPr>
      </w:pPr>
    </w:p>
    <w:p w14:paraId="1EE97ADA" w14:textId="02231849" w:rsidR="00E049B9" w:rsidRDefault="00E049B9" w:rsidP="00A45A63">
      <w:pPr>
        <w:spacing w:after="0" w:line="240" w:lineRule="auto"/>
        <w:rPr>
          <w:sz w:val="28"/>
          <w:szCs w:val="28"/>
        </w:rPr>
      </w:pPr>
    </w:p>
    <w:p w14:paraId="17675A80" w14:textId="730799E5" w:rsidR="009C4A5F" w:rsidRDefault="009C4A5F" w:rsidP="00A45A63">
      <w:pPr>
        <w:spacing w:after="0" w:line="240" w:lineRule="auto"/>
        <w:rPr>
          <w:sz w:val="28"/>
          <w:szCs w:val="28"/>
        </w:rPr>
      </w:pPr>
    </w:p>
    <w:p w14:paraId="05A7DC48" w14:textId="13BA73D3" w:rsidR="009C4A5F" w:rsidRDefault="009C4A5F" w:rsidP="00A45A63">
      <w:pPr>
        <w:spacing w:after="0" w:line="240" w:lineRule="auto"/>
        <w:rPr>
          <w:sz w:val="28"/>
          <w:szCs w:val="28"/>
        </w:rPr>
      </w:pPr>
    </w:p>
    <w:p w14:paraId="72FA2BEF" w14:textId="02745834" w:rsidR="009C4A5F" w:rsidRDefault="009C4A5F" w:rsidP="00A45A63">
      <w:pPr>
        <w:spacing w:after="0" w:line="240" w:lineRule="auto"/>
        <w:rPr>
          <w:sz w:val="28"/>
          <w:szCs w:val="28"/>
        </w:rPr>
      </w:pPr>
    </w:p>
    <w:p w14:paraId="4468776A" w14:textId="76BA0402" w:rsidR="009C4A5F" w:rsidRDefault="009C4A5F" w:rsidP="00A45A63">
      <w:pPr>
        <w:spacing w:after="0" w:line="240" w:lineRule="auto"/>
        <w:rPr>
          <w:sz w:val="28"/>
          <w:szCs w:val="28"/>
        </w:rPr>
      </w:pPr>
    </w:p>
    <w:p w14:paraId="5938C426" w14:textId="71C9D6B8" w:rsidR="009C4A5F" w:rsidRDefault="009C4A5F" w:rsidP="00A45A63">
      <w:pPr>
        <w:spacing w:after="0" w:line="240" w:lineRule="auto"/>
        <w:rPr>
          <w:sz w:val="28"/>
          <w:szCs w:val="28"/>
        </w:rPr>
      </w:pPr>
    </w:p>
    <w:p w14:paraId="673F46C7" w14:textId="018B3CE7" w:rsidR="009C4A5F" w:rsidRDefault="009C4A5F" w:rsidP="00A45A63">
      <w:pPr>
        <w:spacing w:after="0" w:line="240" w:lineRule="auto"/>
        <w:rPr>
          <w:sz w:val="28"/>
          <w:szCs w:val="28"/>
        </w:rPr>
      </w:pPr>
    </w:p>
    <w:p w14:paraId="55AC2004" w14:textId="475518D6" w:rsidR="009C4A5F" w:rsidRDefault="009C4A5F" w:rsidP="00A45A63">
      <w:pPr>
        <w:spacing w:after="0" w:line="240" w:lineRule="auto"/>
        <w:rPr>
          <w:sz w:val="28"/>
          <w:szCs w:val="28"/>
        </w:rPr>
      </w:pPr>
    </w:p>
    <w:p w14:paraId="26A6B7D0" w14:textId="64E679E1" w:rsidR="009C4A5F" w:rsidRDefault="009C4A5F" w:rsidP="00A45A63">
      <w:pPr>
        <w:spacing w:after="0" w:line="240" w:lineRule="auto"/>
        <w:rPr>
          <w:sz w:val="28"/>
          <w:szCs w:val="28"/>
        </w:rPr>
      </w:pPr>
    </w:p>
    <w:p w14:paraId="78DEAC57" w14:textId="11866C43" w:rsidR="009C4A5F" w:rsidRDefault="009C4A5F" w:rsidP="00A45A63">
      <w:pPr>
        <w:spacing w:after="0" w:line="240" w:lineRule="auto"/>
        <w:rPr>
          <w:sz w:val="28"/>
          <w:szCs w:val="28"/>
        </w:rPr>
      </w:pPr>
    </w:p>
    <w:p w14:paraId="6CF3F41E" w14:textId="65E9226D" w:rsidR="009C4A5F" w:rsidRDefault="009C4A5F" w:rsidP="00A45A63">
      <w:pPr>
        <w:spacing w:after="0" w:line="240" w:lineRule="auto"/>
        <w:rPr>
          <w:sz w:val="28"/>
          <w:szCs w:val="28"/>
        </w:rPr>
      </w:pPr>
    </w:p>
    <w:p w14:paraId="3BDA8F6E" w14:textId="4ABD5503" w:rsidR="009C4A5F" w:rsidRDefault="009C4A5F" w:rsidP="00A45A63">
      <w:pPr>
        <w:spacing w:after="0" w:line="240" w:lineRule="auto"/>
        <w:rPr>
          <w:sz w:val="28"/>
          <w:szCs w:val="28"/>
        </w:rPr>
      </w:pPr>
    </w:p>
    <w:p w14:paraId="5C733D10" w14:textId="4BFA7B02" w:rsidR="009C4A5F" w:rsidRDefault="009C4A5F" w:rsidP="00A45A63">
      <w:pPr>
        <w:spacing w:after="0" w:line="240" w:lineRule="auto"/>
        <w:rPr>
          <w:sz w:val="28"/>
          <w:szCs w:val="28"/>
        </w:rPr>
      </w:pPr>
    </w:p>
    <w:p w14:paraId="634DE0A7" w14:textId="3DB05A35" w:rsidR="009C4A5F" w:rsidRDefault="009C4A5F" w:rsidP="00A45A63">
      <w:pPr>
        <w:spacing w:after="0" w:line="240" w:lineRule="auto"/>
        <w:rPr>
          <w:sz w:val="28"/>
          <w:szCs w:val="28"/>
        </w:rPr>
      </w:pPr>
    </w:p>
    <w:p w14:paraId="3181808A" w14:textId="502D0D71" w:rsidR="009C4A5F" w:rsidRDefault="009C4A5F" w:rsidP="00A45A63">
      <w:pPr>
        <w:spacing w:after="0" w:line="240" w:lineRule="auto"/>
        <w:rPr>
          <w:sz w:val="28"/>
          <w:szCs w:val="28"/>
        </w:rPr>
      </w:pPr>
    </w:p>
    <w:p w14:paraId="6B6983B0" w14:textId="49EDD665" w:rsidR="009C4A5F" w:rsidRDefault="009C4A5F" w:rsidP="00A45A63">
      <w:pPr>
        <w:spacing w:after="0" w:line="240" w:lineRule="auto"/>
        <w:rPr>
          <w:sz w:val="28"/>
          <w:szCs w:val="28"/>
        </w:rPr>
      </w:pPr>
    </w:p>
    <w:p w14:paraId="4446CA6A" w14:textId="6AD029A9" w:rsidR="009C4A5F" w:rsidRDefault="009C4A5F" w:rsidP="00A45A63">
      <w:pPr>
        <w:spacing w:after="0" w:line="240" w:lineRule="auto"/>
        <w:rPr>
          <w:sz w:val="28"/>
          <w:szCs w:val="28"/>
        </w:rPr>
      </w:pPr>
    </w:p>
    <w:p w14:paraId="4EDB1A7A" w14:textId="46938B51" w:rsidR="009C4A5F" w:rsidRDefault="009C4A5F" w:rsidP="00A45A63">
      <w:pPr>
        <w:spacing w:after="0" w:line="240" w:lineRule="auto"/>
        <w:rPr>
          <w:sz w:val="28"/>
          <w:szCs w:val="28"/>
        </w:rPr>
      </w:pPr>
    </w:p>
    <w:p w14:paraId="255489D4" w14:textId="373856F8" w:rsidR="009C4A5F" w:rsidRDefault="009C4A5F" w:rsidP="00A45A63">
      <w:pPr>
        <w:spacing w:after="0" w:line="240" w:lineRule="auto"/>
        <w:rPr>
          <w:sz w:val="28"/>
          <w:szCs w:val="28"/>
        </w:rPr>
      </w:pPr>
    </w:p>
    <w:p w14:paraId="48F8D854" w14:textId="67874BB5" w:rsidR="009C4A5F" w:rsidRPr="00B66ACC" w:rsidRDefault="009C4A5F" w:rsidP="009C4A5F">
      <w:pPr>
        <w:spacing w:line="240" w:lineRule="auto"/>
        <w:rPr>
          <w:sz w:val="28"/>
          <w:szCs w:val="28"/>
          <w:lang w:val="en-US"/>
        </w:rPr>
      </w:pPr>
      <w:r w:rsidRPr="00B66ACC">
        <w:rPr>
          <w:sz w:val="28"/>
          <w:szCs w:val="28"/>
          <w:highlight w:val="yellow"/>
          <w:lang w:val="en-US"/>
        </w:rPr>
        <w:t>English</w:t>
      </w:r>
    </w:p>
    <w:p w14:paraId="2C820113" w14:textId="4C703C1D" w:rsidR="009C4A5F" w:rsidRDefault="009C4A5F" w:rsidP="009C4A5F">
      <w:pPr>
        <w:spacing w:line="240" w:lineRule="auto"/>
        <w:rPr>
          <w:b/>
          <w:bCs/>
          <w:sz w:val="28"/>
          <w:szCs w:val="28"/>
          <w:lang w:val="en-US"/>
        </w:rPr>
      </w:pPr>
      <w:r w:rsidRPr="009C4A5F">
        <w:rPr>
          <w:b/>
          <w:bCs/>
          <w:sz w:val="28"/>
          <w:szCs w:val="28"/>
          <w:lang w:val="en-US"/>
        </w:rPr>
        <w:t>Research and activity plan</w:t>
      </w:r>
    </w:p>
    <w:p w14:paraId="08BF0AD1" w14:textId="5E83C6D3" w:rsidR="009C4A5F" w:rsidRDefault="009C4A5F" w:rsidP="009C4A5F">
      <w:pPr>
        <w:spacing w:line="240" w:lineRule="auto"/>
        <w:rPr>
          <w:sz w:val="28"/>
          <w:szCs w:val="28"/>
          <w:lang w:val="en-US"/>
        </w:rPr>
      </w:pPr>
      <w:r w:rsidRPr="009C4A5F">
        <w:rPr>
          <w:b/>
          <w:bCs/>
          <w:sz w:val="28"/>
          <w:szCs w:val="28"/>
          <w:lang w:val="en-US"/>
        </w:rPr>
        <w:t>Title</w:t>
      </w:r>
      <w:r w:rsidRPr="009C4A5F">
        <w:rPr>
          <w:sz w:val="28"/>
          <w:szCs w:val="28"/>
          <w:lang w:val="en-US"/>
        </w:rPr>
        <w:t xml:space="preserve">: </w:t>
      </w:r>
      <w:r w:rsidR="00BD7C90" w:rsidRPr="00BD7C90">
        <w:rPr>
          <w:sz w:val="28"/>
          <w:szCs w:val="28"/>
          <w:lang w:val="en"/>
        </w:rPr>
        <w:t>Industrial instrumentation for measuring the flow rate and characteristics of hydrogen and methane mixtures</w:t>
      </w:r>
    </w:p>
    <w:p w14:paraId="691178A1" w14:textId="682A9FA3" w:rsidR="009C4A5F" w:rsidRPr="009C4A5F" w:rsidRDefault="009C4A5F" w:rsidP="009C4A5F">
      <w:pPr>
        <w:spacing w:line="240" w:lineRule="auto"/>
        <w:rPr>
          <w:b/>
          <w:bCs/>
          <w:sz w:val="28"/>
          <w:szCs w:val="28"/>
          <w:lang w:val="en-US"/>
        </w:rPr>
      </w:pPr>
      <w:r w:rsidRPr="009C4A5F">
        <w:rPr>
          <w:b/>
          <w:bCs/>
          <w:sz w:val="28"/>
          <w:szCs w:val="28"/>
          <w:lang w:val="en-US"/>
        </w:rPr>
        <w:t>Description</w:t>
      </w:r>
      <w:r w:rsidR="00EA7D8A">
        <w:rPr>
          <w:b/>
          <w:bCs/>
          <w:sz w:val="28"/>
          <w:szCs w:val="28"/>
          <w:lang w:val="en-US"/>
        </w:rPr>
        <w:t xml:space="preserve"> of the activity</w:t>
      </w:r>
    </w:p>
    <w:p w14:paraId="4EADDA05" w14:textId="48F96863" w:rsidR="00EA7D8A" w:rsidRPr="00EA7D8A" w:rsidRDefault="00EA7D8A" w:rsidP="00EA7D8A">
      <w:pPr>
        <w:spacing w:line="240" w:lineRule="auto"/>
        <w:rPr>
          <w:sz w:val="28"/>
          <w:szCs w:val="28"/>
          <w:lang w:val="en-US"/>
        </w:rPr>
      </w:pPr>
      <w:r w:rsidRPr="00EA7D8A">
        <w:rPr>
          <w:sz w:val="28"/>
          <w:szCs w:val="28"/>
          <w:lang w:val="en-US"/>
        </w:rPr>
        <w:t>The research activity will focus on the definition of the state-of-the-art and test protocols to verify the performance of the existing measuring devices installed in natural gas networks in the case of hydrogen and natural gas mixtures or pure hydrogen.</w:t>
      </w:r>
    </w:p>
    <w:p w14:paraId="393369BB" w14:textId="6866C0A5" w:rsidR="00EA7D8A" w:rsidRPr="00EA7D8A" w:rsidRDefault="00EA7D8A" w:rsidP="00EA7D8A">
      <w:pPr>
        <w:spacing w:line="240" w:lineRule="auto"/>
        <w:rPr>
          <w:sz w:val="28"/>
          <w:szCs w:val="28"/>
          <w:lang w:val="en-US"/>
        </w:rPr>
      </w:pPr>
      <w:r w:rsidRPr="00EA7D8A">
        <w:rPr>
          <w:sz w:val="28"/>
          <w:szCs w:val="28"/>
          <w:lang w:val="en-US"/>
        </w:rPr>
        <w:t>With particular reference to gas distribution and transport networks, at least the following activities are expected:</w:t>
      </w:r>
    </w:p>
    <w:p w14:paraId="046C0407" w14:textId="0938BAD8" w:rsidR="00EA7D8A" w:rsidRPr="00EA7D8A" w:rsidRDefault="00EA7D8A" w:rsidP="00EA7D8A">
      <w:pPr>
        <w:pStyle w:val="Paragrafoelenco"/>
        <w:numPr>
          <w:ilvl w:val="0"/>
          <w:numId w:val="4"/>
        </w:numPr>
        <w:spacing w:line="240" w:lineRule="auto"/>
        <w:rPr>
          <w:sz w:val="28"/>
          <w:szCs w:val="28"/>
          <w:lang w:val="en-US"/>
        </w:rPr>
      </w:pPr>
      <w:r w:rsidRPr="00EA7D8A">
        <w:rPr>
          <w:sz w:val="28"/>
          <w:szCs w:val="28"/>
          <w:lang w:val="en-US"/>
        </w:rPr>
        <w:t>Definition of the state of the art of the currently installed instrumentation</w:t>
      </w:r>
    </w:p>
    <w:p w14:paraId="3EE332E5" w14:textId="6E22068E" w:rsidR="00EA7D8A" w:rsidRPr="00EA7D8A" w:rsidRDefault="00EA7D8A" w:rsidP="00EA7D8A">
      <w:pPr>
        <w:pStyle w:val="Paragrafoelenco"/>
        <w:numPr>
          <w:ilvl w:val="0"/>
          <w:numId w:val="4"/>
        </w:numPr>
        <w:spacing w:line="240" w:lineRule="auto"/>
        <w:rPr>
          <w:sz w:val="28"/>
          <w:szCs w:val="28"/>
          <w:lang w:val="en-US"/>
        </w:rPr>
      </w:pPr>
      <w:r w:rsidRPr="00EA7D8A">
        <w:rPr>
          <w:sz w:val="28"/>
          <w:szCs w:val="28"/>
          <w:lang w:val="en-US"/>
        </w:rPr>
        <w:t xml:space="preserve">Analysis of the technical, regulatory, and normative barriers to the measurement of hydrogen and natural gas mixtures or pure hydrogen </w:t>
      </w:r>
    </w:p>
    <w:p w14:paraId="2D24576E" w14:textId="6EB9C2C0" w:rsidR="00EA7D8A" w:rsidRPr="00EA7D8A" w:rsidRDefault="00EA7D8A" w:rsidP="00EA7D8A">
      <w:pPr>
        <w:pStyle w:val="Paragrafoelenco"/>
        <w:numPr>
          <w:ilvl w:val="0"/>
          <w:numId w:val="4"/>
        </w:numPr>
        <w:spacing w:line="240" w:lineRule="auto"/>
        <w:rPr>
          <w:sz w:val="28"/>
          <w:szCs w:val="28"/>
          <w:lang w:val="en-US"/>
        </w:rPr>
      </w:pPr>
      <w:r w:rsidRPr="00EA7D8A">
        <w:rPr>
          <w:sz w:val="28"/>
          <w:szCs w:val="28"/>
          <w:lang w:val="en-US"/>
        </w:rPr>
        <w:t>Definition of test protocols for verifying the compatibility of existing instruments for measuring natural gas in the case of mixtures of hydrogen and methane and pure hydrogen</w:t>
      </w:r>
    </w:p>
    <w:p w14:paraId="300B656B" w14:textId="1C4F430E" w:rsidR="009C4A5F" w:rsidRPr="00EA7D8A" w:rsidRDefault="00EA7D8A" w:rsidP="00EA7D8A">
      <w:pPr>
        <w:pStyle w:val="Paragrafoelenco"/>
        <w:numPr>
          <w:ilvl w:val="0"/>
          <w:numId w:val="4"/>
        </w:numPr>
        <w:spacing w:line="240" w:lineRule="auto"/>
        <w:rPr>
          <w:sz w:val="28"/>
          <w:szCs w:val="28"/>
          <w:lang w:val="en-US"/>
        </w:rPr>
      </w:pPr>
      <w:r w:rsidRPr="00EA7D8A">
        <w:rPr>
          <w:sz w:val="28"/>
          <w:szCs w:val="28"/>
          <w:lang w:val="en-US"/>
        </w:rPr>
        <w:t>Implementation of experimental tests based on the defined test protocols.</w:t>
      </w:r>
    </w:p>
    <w:p w14:paraId="1909A14D" w14:textId="424C5CC3" w:rsidR="00B66ACC" w:rsidRDefault="00B66ACC" w:rsidP="009C4A5F">
      <w:pPr>
        <w:spacing w:line="240" w:lineRule="auto"/>
        <w:rPr>
          <w:sz w:val="28"/>
          <w:szCs w:val="28"/>
          <w:lang w:val="en-US"/>
        </w:rPr>
      </w:pPr>
      <w:r w:rsidRPr="00B66ACC">
        <w:rPr>
          <w:sz w:val="28"/>
          <w:szCs w:val="28"/>
          <w:lang w:val="en-US"/>
        </w:rPr>
        <w:t xml:space="preserve">The </w:t>
      </w:r>
      <w:r>
        <w:rPr>
          <w:sz w:val="28"/>
          <w:szCs w:val="28"/>
          <w:lang w:val="en-US"/>
        </w:rPr>
        <w:t>research activity</w:t>
      </w:r>
      <w:r w:rsidRPr="00B66ACC">
        <w:rPr>
          <w:sz w:val="28"/>
          <w:szCs w:val="28"/>
          <w:lang w:val="en-US"/>
        </w:rPr>
        <w:t xml:space="preserve"> will be mainly performed at the Department of Industrial Engineering (Bologna and Forlì), </w:t>
      </w:r>
      <w:r>
        <w:rPr>
          <w:sz w:val="28"/>
          <w:szCs w:val="28"/>
          <w:lang w:val="en-US"/>
        </w:rPr>
        <w:t>while</w:t>
      </w:r>
      <w:r w:rsidRPr="00B66ACC">
        <w:rPr>
          <w:sz w:val="28"/>
          <w:szCs w:val="28"/>
          <w:lang w:val="en-US"/>
        </w:rPr>
        <w:t xml:space="preserve"> the experimental tests will be carried out at the Laboratories of the Department of Industrial Engineering (Bologna and Forlì).</w:t>
      </w:r>
    </w:p>
    <w:p w14:paraId="068F6AAD" w14:textId="1A0F5CCA" w:rsidR="00D94EBB" w:rsidRPr="00B66ACC" w:rsidRDefault="00D94EBB" w:rsidP="009C4A5F">
      <w:pPr>
        <w:spacing w:line="240" w:lineRule="auto"/>
        <w:rPr>
          <w:sz w:val="28"/>
          <w:szCs w:val="28"/>
          <w:lang w:val="en-US"/>
        </w:rPr>
      </w:pPr>
      <w:r w:rsidRPr="00D94EBB">
        <w:rPr>
          <w:sz w:val="28"/>
          <w:szCs w:val="28"/>
          <w:lang w:val="en"/>
        </w:rPr>
        <w:t xml:space="preserve">The Candidate must be Italian </w:t>
      </w:r>
      <w:r>
        <w:rPr>
          <w:sz w:val="28"/>
          <w:szCs w:val="28"/>
          <w:lang w:val="en"/>
        </w:rPr>
        <w:t xml:space="preserve">mother tongue </w:t>
      </w:r>
      <w:r w:rsidRPr="00D94EBB">
        <w:rPr>
          <w:sz w:val="28"/>
          <w:szCs w:val="28"/>
          <w:lang w:val="en"/>
        </w:rPr>
        <w:t xml:space="preserve">speaker or </w:t>
      </w:r>
      <w:r>
        <w:rPr>
          <w:sz w:val="28"/>
          <w:szCs w:val="28"/>
          <w:lang w:val="en"/>
        </w:rPr>
        <w:t xml:space="preserve">have to </w:t>
      </w:r>
      <w:r w:rsidRPr="00D94EBB">
        <w:rPr>
          <w:sz w:val="28"/>
          <w:szCs w:val="28"/>
          <w:lang w:val="en"/>
        </w:rPr>
        <w:t xml:space="preserve">know Italian language at least </w:t>
      </w:r>
      <w:r>
        <w:rPr>
          <w:sz w:val="28"/>
          <w:szCs w:val="28"/>
          <w:lang w:val="en"/>
        </w:rPr>
        <w:t xml:space="preserve">at </w:t>
      </w:r>
      <w:r w:rsidRPr="00D94EBB">
        <w:rPr>
          <w:sz w:val="28"/>
          <w:szCs w:val="28"/>
          <w:lang w:val="en"/>
        </w:rPr>
        <w:t>C1 grade</w:t>
      </w:r>
      <w:r>
        <w:rPr>
          <w:sz w:val="28"/>
          <w:szCs w:val="28"/>
          <w:lang w:val="en"/>
        </w:rPr>
        <w:t>,</w:t>
      </w:r>
      <w:r w:rsidRPr="00D94EBB">
        <w:rPr>
          <w:sz w:val="28"/>
          <w:szCs w:val="28"/>
          <w:lang w:val="en"/>
        </w:rPr>
        <w:t xml:space="preserve"> </w:t>
      </w:r>
      <w:r>
        <w:rPr>
          <w:sz w:val="28"/>
          <w:szCs w:val="28"/>
          <w:lang w:val="en"/>
        </w:rPr>
        <w:t xml:space="preserve">officially </w:t>
      </w:r>
      <w:r w:rsidRPr="00D94EBB">
        <w:rPr>
          <w:sz w:val="28"/>
          <w:szCs w:val="28"/>
          <w:lang w:val="en"/>
        </w:rPr>
        <w:t>certified.</w:t>
      </w:r>
    </w:p>
    <w:p w14:paraId="6F35C1A5" w14:textId="77777777" w:rsidR="00B66ACC" w:rsidRPr="00B66ACC" w:rsidRDefault="00B66ACC" w:rsidP="009C4A5F">
      <w:pPr>
        <w:spacing w:line="240" w:lineRule="auto"/>
        <w:rPr>
          <w:sz w:val="28"/>
          <w:szCs w:val="28"/>
          <w:lang w:val="en-US"/>
        </w:rPr>
      </w:pPr>
    </w:p>
    <w:sectPr w:rsidR="00B66ACC" w:rsidRPr="00B66ACC" w:rsidSect="002365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17C57"/>
    <w:multiLevelType w:val="hybridMultilevel"/>
    <w:tmpl w:val="CC9613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631053"/>
    <w:multiLevelType w:val="hybridMultilevel"/>
    <w:tmpl w:val="B22001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E67972"/>
    <w:multiLevelType w:val="hybridMultilevel"/>
    <w:tmpl w:val="A49C6D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27380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15577442">
    <w:abstractNumId w:val="0"/>
  </w:num>
  <w:num w:numId="3" w16cid:durableId="1723016916">
    <w:abstractNumId w:val="2"/>
  </w:num>
  <w:num w:numId="4" w16cid:durableId="8167237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5DA"/>
    <w:rsid w:val="000B6CE7"/>
    <w:rsid w:val="00117FAD"/>
    <w:rsid w:val="00210A34"/>
    <w:rsid w:val="00236524"/>
    <w:rsid w:val="00256CD9"/>
    <w:rsid w:val="00464759"/>
    <w:rsid w:val="00524AD7"/>
    <w:rsid w:val="00607C1B"/>
    <w:rsid w:val="007129E6"/>
    <w:rsid w:val="007867E6"/>
    <w:rsid w:val="007C0FEE"/>
    <w:rsid w:val="007C3119"/>
    <w:rsid w:val="007C48C9"/>
    <w:rsid w:val="007D22EC"/>
    <w:rsid w:val="00876939"/>
    <w:rsid w:val="008B2BF4"/>
    <w:rsid w:val="00906DC1"/>
    <w:rsid w:val="00941911"/>
    <w:rsid w:val="009C4A5F"/>
    <w:rsid w:val="009D744B"/>
    <w:rsid w:val="00A07BAD"/>
    <w:rsid w:val="00A45A63"/>
    <w:rsid w:val="00A61C45"/>
    <w:rsid w:val="00A61EF4"/>
    <w:rsid w:val="00AB5AE0"/>
    <w:rsid w:val="00B535DA"/>
    <w:rsid w:val="00B56765"/>
    <w:rsid w:val="00B66ACC"/>
    <w:rsid w:val="00BD7C90"/>
    <w:rsid w:val="00C24E0C"/>
    <w:rsid w:val="00C57F41"/>
    <w:rsid w:val="00C916E7"/>
    <w:rsid w:val="00D61A0A"/>
    <w:rsid w:val="00D700DB"/>
    <w:rsid w:val="00D75327"/>
    <w:rsid w:val="00D94EBB"/>
    <w:rsid w:val="00DA3A88"/>
    <w:rsid w:val="00E049B9"/>
    <w:rsid w:val="00E74E97"/>
    <w:rsid w:val="00EA7D8A"/>
    <w:rsid w:val="00EB6246"/>
    <w:rsid w:val="00ED022B"/>
    <w:rsid w:val="00F566F3"/>
    <w:rsid w:val="00FA1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30E2B"/>
  <w15:docId w15:val="{185B483D-8E11-484B-881D-7B33DBE77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6524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29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29E6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EA7D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9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Cesare Saccani</cp:lastModifiedBy>
  <cp:revision>3</cp:revision>
  <cp:lastPrinted>2020-02-10T13:25:00Z</cp:lastPrinted>
  <dcterms:created xsi:type="dcterms:W3CDTF">2022-11-23T08:59:00Z</dcterms:created>
  <dcterms:modified xsi:type="dcterms:W3CDTF">2022-11-23T09:03:00Z</dcterms:modified>
</cp:coreProperties>
</file>